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7232" w14:textId="29AE6959" w:rsidR="007139AF" w:rsidRPr="00B525AE" w:rsidRDefault="007139AF" w:rsidP="007139AF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b/>
          <w:bCs/>
          <w:color w:val="0A0A0A"/>
          <w:kern w:val="0"/>
          <w:sz w:val="22"/>
          <w:szCs w:val="22"/>
          <w:lang w:eastAsia="nl-NL"/>
          <w14:ligatures w14:val="none"/>
        </w:rPr>
      </w:pPr>
      <w:r w:rsidRPr="00B525AE">
        <w:rPr>
          <w:rFonts w:asciiTheme="majorHAnsi" w:eastAsia="Times New Roman" w:hAnsiTheme="majorHAnsi" w:cstheme="majorHAnsi"/>
          <w:b/>
          <w:bCs/>
          <w:color w:val="0A0A0A"/>
          <w:kern w:val="0"/>
          <w:sz w:val="22"/>
          <w:szCs w:val="22"/>
          <w:lang w:eastAsia="nl-NL"/>
          <w14:ligatures w14:val="none"/>
        </w:rPr>
        <w:t>Tarieven NZA 2026 v</w:t>
      </w:r>
      <w:r w:rsidRPr="00B525AE">
        <w:rPr>
          <w:rFonts w:asciiTheme="majorHAnsi" w:eastAsia="Times New Roman" w:hAnsiTheme="majorHAnsi" w:cstheme="majorHAnsi"/>
          <w:b/>
          <w:bCs/>
          <w:color w:val="0A0A0A"/>
          <w:kern w:val="0"/>
          <w:sz w:val="22"/>
          <w:szCs w:val="22"/>
          <w:lang w:eastAsia="nl-NL"/>
          <w14:ligatures w14:val="none"/>
        </w:rPr>
        <w:t>oor een vrijgevestigde psychotherapeut</w:t>
      </w:r>
    </w:p>
    <w:p w14:paraId="500A8F3E" w14:textId="77777777" w:rsidR="007139AF" w:rsidRPr="00801E1E" w:rsidRDefault="007139AF" w:rsidP="007139AF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</w:p>
    <w:p w14:paraId="460873DC" w14:textId="7DA981AB" w:rsidR="007139AF" w:rsidRPr="00801E1E" w:rsidRDefault="007139AF" w:rsidP="007139AF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Sinds de invoering van het </w:t>
      </w:r>
      <w:hyperlink r:id="rId5" w:tgtFrame="_blank" w:history="1">
        <w:r w:rsidRPr="00801E1E">
          <w:rPr>
            <w:rFonts w:asciiTheme="majorHAnsi" w:eastAsia="Times New Roman" w:hAnsiTheme="majorHAnsi" w:cstheme="majorHAnsi"/>
            <w:color w:val="1A0DAB"/>
            <w:kern w:val="0"/>
            <w:sz w:val="22"/>
            <w:szCs w:val="22"/>
            <w:u w:val="single"/>
            <w:lang w:eastAsia="nl-NL"/>
            <w14:ligatures w14:val="none"/>
          </w:rPr>
          <w:t>Zorgprestatiemodel</w:t>
        </w:r>
      </w:hyperlink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 moet de therapeut bij de intake direct bepalen of uw klachten onder de basisverzekering vallen of als </w:t>
      </w:r>
      <w:r w:rsidR="00DC75D9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o</w:t>
      </w:r>
      <w:r w:rsidR="00DC75D9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nverzekerde zorg </w:t>
      </w:r>
      <w:r w:rsidR="00DC75D9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(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OVP</w:t>
      </w:r>
      <w:r w:rsidR="00DC75D9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)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 worden aangemerkt. </w:t>
      </w:r>
    </w:p>
    <w:p w14:paraId="2F38B3C0" w14:textId="77777777" w:rsidR="007139AF" w:rsidRPr="00801E1E" w:rsidRDefault="007139AF" w:rsidP="007139AF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</w:p>
    <w:p w14:paraId="7D95AC0C" w14:textId="77777777" w:rsidR="007139AF" w:rsidRPr="00801E1E" w:rsidRDefault="007139AF" w:rsidP="007139AF">
      <w:pPr>
        <w:shd w:val="clear" w:color="auto" w:fill="FFFFFF"/>
        <w:spacing w:after="0" w:line="42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proofErr w:type="spellStart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NZa</w:t>
      </w:r>
      <w:proofErr w:type="spellEnd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 Maximumtarieven 2026 (Vrijgevestigd - Sectie II)</w:t>
      </w:r>
    </w:p>
    <w:p w14:paraId="71F637ED" w14:textId="77777777" w:rsidR="007139AF" w:rsidRPr="00801E1E" w:rsidRDefault="007139AF" w:rsidP="007139AF">
      <w:pPr>
        <w:shd w:val="clear" w:color="auto" w:fill="FFFFFF"/>
        <w:spacing w:after="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Dit zijn de tarieven voor individuele consulten bij een psychotherapeut in een eigen praktijk (monodisciplinair):</w:t>
      </w:r>
    </w:p>
    <w:tbl>
      <w:tblPr>
        <w:tblW w:w="97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904"/>
        <w:gridCol w:w="1714"/>
        <w:gridCol w:w="2569"/>
      </w:tblGrid>
      <w:tr w:rsidR="007139AF" w:rsidRPr="00801E1E" w14:paraId="5EC604A8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DCC6AC6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  <w:t>Type Consult 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628E227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  <w:t>Duur (minuten)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978E32A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  <w:t>Code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4DAF7270" w14:textId="32B81F47" w:rsidR="007139AF" w:rsidRPr="00801E1E" w:rsidRDefault="00DC75D9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  <w:t xml:space="preserve">NZA </w:t>
            </w:r>
            <w:r w:rsidR="007139AF" w:rsidRPr="00801E1E">
              <w:rPr>
                <w:rFonts w:asciiTheme="majorHAnsi" w:eastAsia="Times New Roman" w:hAnsiTheme="majorHAnsi" w:cstheme="majorHAnsi"/>
                <w:kern w:val="0"/>
                <w:sz w:val="22"/>
                <w:szCs w:val="22"/>
                <w:lang w:eastAsia="nl-NL"/>
                <w14:ligatures w14:val="none"/>
              </w:rPr>
              <w:t>Tarief 2026</w:t>
            </w:r>
          </w:p>
        </w:tc>
      </w:tr>
      <w:tr w:rsidR="007139AF" w:rsidRPr="00801E1E" w14:paraId="24B940D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AD964B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Diagnostiek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76B9F5A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45 min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CD0CF3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CO0440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76842A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€ 200,51</w:t>
            </w:r>
          </w:p>
        </w:tc>
      </w:tr>
      <w:tr w:rsidR="007139AF" w:rsidRPr="00801E1E" w14:paraId="1D7BE8EF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F82149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Diagnostiek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721D06C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60 min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745B672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CO0570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8750CE1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€ 232,04</w:t>
            </w:r>
          </w:p>
        </w:tc>
      </w:tr>
      <w:tr w:rsidR="007139AF" w:rsidRPr="00801E1E" w14:paraId="31692290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A3E075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Behandeling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E6B4DB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45 min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B512EC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CO0505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0A3A7CC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€ 171,18</w:t>
            </w:r>
          </w:p>
        </w:tc>
      </w:tr>
      <w:tr w:rsidR="007139AF" w:rsidRPr="00801E1E" w14:paraId="6A952A77" w14:textId="77777777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95FC5E8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Behandeling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A3815B8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60 min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4A615C7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CO0635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29E3647" w14:textId="77777777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  <w:r w:rsidRPr="00801E1E"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  <w:t>€ 203,11</w:t>
            </w:r>
          </w:p>
        </w:tc>
      </w:tr>
      <w:tr w:rsidR="007139AF" w:rsidRPr="00801E1E" w14:paraId="612BAB58" w14:textId="77777777" w:rsidTr="00DC75D9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778B0DEA" w14:textId="73628D69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2CA1BF6C" w14:textId="4425A61D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4395DFC" w14:textId="57F7452D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7D77EE3" w14:textId="3ABBF6C9" w:rsidR="007139AF" w:rsidRPr="00801E1E" w:rsidRDefault="007139AF" w:rsidP="007139AF">
            <w:pPr>
              <w:spacing w:after="0" w:line="330" w:lineRule="atLeast"/>
              <w:rPr>
                <w:rFonts w:asciiTheme="majorHAnsi" w:eastAsia="Times New Roman" w:hAnsiTheme="majorHAnsi" w:cstheme="majorHAnsi"/>
                <w:color w:val="0A0A0A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14:paraId="1FB94C5F" w14:textId="07AEBA87" w:rsidR="007139AF" w:rsidRPr="00801E1E" w:rsidRDefault="00B525AE" w:rsidP="007139AF">
      <w:p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Alle indirecte tijd is bij de tarieven inbegrepen (voorbereiding, verplichte zorgvraagtypering met de H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O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NOS+, verplichte administratie voor dossiervoering, procedurele verslaglegging, brieven voor huisarts, </w:t>
      </w:r>
      <w:proofErr w:type="spellStart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ed</w:t>
      </w:r>
      <w:proofErr w:type="spellEnd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).  </w:t>
      </w:r>
    </w:p>
    <w:p w14:paraId="6A5F5713" w14:textId="77777777" w:rsidR="00801E1E" w:rsidRPr="00801E1E" w:rsidRDefault="007139AF" w:rsidP="00B525AE">
      <w:p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b/>
          <w:bCs/>
          <w:color w:val="0A0A0A"/>
          <w:kern w:val="0"/>
          <w:sz w:val="22"/>
          <w:szCs w:val="22"/>
          <w:lang w:eastAsia="nl-NL"/>
          <w14:ligatures w14:val="none"/>
        </w:rPr>
        <w:t>Vergoeding</w:t>
      </w:r>
      <w:r w:rsidR="00B525AE" w:rsidRPr="00801E1E">
        <w:rPr>
          <w:rFonts w:asciiTheme="majorHAnsi" w:eastAsia="Times New Roman" w:hAnsiTheme="majorHAnsi" w:cstheme="majorHAnsi"/>
          <w:b/>
          <w:bCs/>
          <w:color w:val="0A0A0A"/>
          <w:kern w:val="0"/>
          <w:sz w:val="22"/>
          <w:szCs w:val="22"/>
          <w:lang w:eastAsia="nl-NL"/>
          <w14:ligatures w14:val="none"/>
        </w:rPr>
        <w:t xml:space="preserve"> 2026</w:t>
      </w:r>
      <w:r w:rsidRPr="00801E1E">
        <w:rPr>
          <w:rFonts w:asciiTheme="majorHAnsi" w:eastAsia="Times New Roman" w:hAnsiTheme="majorHAnsi" w:cstheme="majorHAnsi"/>
          <w:b/>
          <w:bCs/>
          <w:color w:val="0A0A0A"/>
          <w:kern w:val="0"/>
          <w:sz w:val="22"/>
          <w:szCs w:val="22"/>
          <w:lang w:eastAsia="nl-NL"/>
          <w14:ligatures w14:val="none"/>
        </w:rPr>
        <w:t>: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 </w:t>
      </w:r>
    </w:p>
    <w:p w14:paraId="70F2879D" w14:textId="3425F387" w:rsidR="00B525AE" w:rsidRPr="00801E1E" w:rsidRDefault="00B525AE" w:rsidP="00B525AE">
      <w:p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Mijn praktijk heeft met alle zorgverzekeraars, met uitzondering van </w:t>
      </w:r>
      <w:proofErr w:type="spellStart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Caresq</w:t>
      </w:r>
      <w:proofErr w:type="spellEnd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, prijsafspraken gemaakt aan de hand van deze 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NZA tarieve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n</w:t>
      </w:r>
      <w:r w:rsidR="00BC1934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 (deze </w:t>
      </w:r>
      <w:r w:rsidR="00F71D53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variëren</w:t>
      </w:r>
      <w:r w:rsidR="00BC1934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 van </w:t>
      </w:r>
      <w:r w:rsidR="00F71D53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80,4% -92 % hiervan)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 </w:t>
      </w:r>
      <w:r w:rsidR="00DC75D9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. 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Als er geen contract is met uw zorgverzekeraar, krijgt u bij een naturapolis vaak tussen 60% tot 80% van dit </w:t>
      </w:r>
      <w:proofErr w:type="spellStart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NZa</w:t>
      </w:r>
      <w:proofErr w:type="spellEnd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-tarief vergoed.</w:t>
      </w:r>
    </w:p>
    <w:p w14:paraId="67D5B7ED" w14:textId="77777777" w:rsidR="00801E1E" w:rsidRPr="00801E1E" w:rsidRDefault="00B525AE" w:rsidP="00B525AE">
      <w:p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Voor vergoeding vanuit de basisverzekering, komen behandelingen in aanmerking waarvoor bij de start van de behandeling een DSM-5 diagnose is vastgesteld. </w:t>
      </w:r>
      <w:r w:rsidR="00801E1E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 De zorgverzekeraar zal wel eerst uw (nog) openstaande eigen risico van €</w:t>
      </w:r>
      <w:r w:rsidR="00801E1E" w:rsidRPr="00801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385 euro per jaar</w:t>
      </w:r>
      <w:r w:rsidR="00801E1E" w:rsidRPr="00801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verrekenen</w:t>
      </w:r>
      <w:r w:rsidR="00801E1E" w:rsidRPr="00801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 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Hier zijn een aantal uitzondering op die onder de onverzekerde zorg vallen (OVP)</w:t>
      </w:r>
      <w:r w:rsidR="00801E1E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. </w:t>
      </w:r>
    </w:p>
    <w:p w14:paraId="6BF98BED" w14:textId="0E121C56" w:rsidR="007139AF" w:rsidRPr="00801E1E" w:rsidRDefault="007139AF" w:rsidP="00B525AE">
      <w:pPr>
        <w:shd w:val="clear" w:color="auto" w:fill="FFFFFF"/>
        <w:spacing w:after="180" w:line="360" w:lineRule="atLeast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Onverzekerde zorg (OVP):</w:t>
      </w:r>
      <w:r w:rsidR="00801E1E"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 xml:space="preserve"> </w: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Voor klachten die niet vergoed worden (zoals aanpassingsstoornissen), hanteert de </w:t>
      </w:r>
      <w:proofErr w:type="spellStart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fldChar w:fldCharType="begin"/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instrText>HYPERLINK "https://www.nza.nl/zorgsectoren/geestelijke-gezondheidszorg-ggz-en-forensische-zorg-fz" \t "_blank"</w:instrText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fldChar w:fldCharType="separate"/>
      </w:r>
      <w:r w:rsidRPr="00801E1E">
        <w:rPr>
          <w:rFonts w:asciiTheme="majorHAnsi" w:eastAsia="Times New Roman" w:hAnsiTheme="majorHAnsi" w:cstheme="majorHAnsi"/>
          <w:color w:val="1A0DAB"/>
          <w:kern w:val="0"/>
          <w:sz w:val="22"/>
          <w:szCs w:val="22"/>
          <w:u w:val="single"/>
          <w:lang w:eastAsia="nl-NL"/>
          <w14:ligatures w14:val="none"/>
        </w:rPr>
        <w:t>NZa</w:t>
      </w:r>
      <w:proofErr w:type="spellEnd"/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fldChar w:fldCharType="end"/>
      </w: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 een maximumtarief voor 'overige prestaties'. In de praktijk rekenen veel therapeuten hiervoor een tarief rond de € 132,24 per 60 minuten (indexatie 2026). Behandelingen onder dit label worden niet vergoed door de basisverzekering, ongeacht de ernst van de klacht. De belangrijkste voorbeelden zijn:</w:t>
      </w:r>
    </w:p>
    <w:p w14:paraId="5F79F25D" w14:textId="77777777" w:rsidR="007139AF" w:rsidRPr="00801E1E" w:rsidRDefault="007139AF" w:rsidP="007139A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lastRenderedPageBreak/>
        <w:t>Aanpassingsstoornissen: Klachten na een scheiding, ontslag of verlies.</w:t>
      </w:r>
    </w:p>
    <w:p w14:paraId="6453CFF2" w14:textId="77777777" w:rsidR="007139AF" w:rsidRPr="00801E1E" w:rsidRDefault="007139AF" w:rsidP="007139A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Relatieproblemen: Partnerrelatietherapie.</w:t>
      </w:r>
    </w:p>
    <w:p w14:paraId="7E5D61E8" w14:textId="77777777" w:rsidR="007139AF" w:rsidRPr="00801E1E" w:rsidRDefault="007139AF" w:rsidP="007139A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Burn-out: Tenzij er sprake is van een bijkomende angst- of depressieve stoornis.</w:t>
      </w:r>
    </w:p>
    <w:p w14:paraId="5F82102B" w14:textId="77777777" w:rsidR="007139AF" w:rsidRPr="00801E1E" w:rsidRDefault="007139AF" w:rsidP="007139AF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</w:pPr>
      <w:r w:rsidRPr="00801E1E">
        <w:rPr>
          <w:rFonts w:asciiTheme="majorHAnsi" w:eastAsia="Times New Roman" w:hAnsiTheme="majorHAnsi" w:cstheme="majorHAnsi"/>
          <w:color w:val="0A0A0A"/>
          <w:kern w:val="0"/>
          <w:sz w:val="22"/>
          <w:szCs w:val="22"/>
          <w:lang w:eastAsia="nl-NL"/>
          <w14:ligatures w14:val="none"/>
        </w:rPr>
        <w:t>Identiteitsproblemen: En specifieke levensfaseproblematiek.</w:t>
      </w:r>
    </w:p>
    <w:p w14:paraId="3C43ACD1" w14:textId="77777777" w:rsidR="007139AF" w:rsidRDefault="007139AF"/>
    <w:sectPr w:rsidR="0071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6B8D"/>
    <w:multiLevelType w:val="multilevel"/>
    <w:tmpl w:val="89C8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24268"/>
    <w:multiLevelType w:val="multilevel"/>
    <w:tmpl w:val="C78A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767C0"/>
    <w:multiLevelType w:val="multilevel"/>
    <w:tmpl w:val="005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957135">
    <w:abstractNumId w:val="1"/>
  </w:num>
  <w:num w:numId="2" w16cid:durableId="1395816467">
    <w:abstractNumId w:val="0"/>
  </w:num>
  <w:num w:numId="3" w16cid:durableId="1444761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AF"/>
    <w:rsid w:val="007139AF"/>
    <w:rsid w:val="007E548E"/>
    <w:rsid w:val="00801E1E"/>
    <w:rsid w:val="00B525AE"/>
    <w:rsid w:val="00BC1934"/>
    <w:rsid w:val="00DC75D9"/>
    <w:rsid w:val="00F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5A4E"/>
  <w15:chartTrackingRefBased/>
  <w15:docId w15:val="{AD590821-4A7A-43DA-9973-9BD171B5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3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3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3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3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3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3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3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39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39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39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39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39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39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3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39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39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39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39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3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orgprestatiemodel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Ybeline Walinga</dc:creator>
  <cp:keywords/>
  <dc:description/>
  <cp:lastModifiedBy>Ybeline Walinga</cp:lastModifiedBy>
  <cp:revision>4</cp:revision>
  <dcterms:created xsi:type="dcterms:W3CDTF">2026-02-02T11:27:00Z</dcterms:created>
  <dcterms:modified xsi:type="dcterms:W3CDTF">2026-02-02T11:54:00Z</dcterms:modified>
</cp:coreProperties>
</file>